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C0ADD">
      <w:pPr>
        <w:keepNext w:val="0"/>
        <w:keepLines w:val="0"/>
        <w:pageBreakBefore w:val="0"/>
        <w:widowControl w:val="0"/>
        <w:kinsoku/>
        <w:wordWrap/>
        <w:overflowPunct/>
        <w:topLinePunct w:val="0"/>
        <w:autoSpaceDE/>
        <w:autoSpaceDN/>
        <w:bidi w:val="0"/>
        <w:adjustRightInd/>
        <w:snapToGrid/>
        <w:spacing w:beforeAutospacing="0" w:afterAutospacing="0" w:line="590" w:lineRule="exact"/>
        <w:jc w:val="center"/>
        <w:textAlignment w:val="auto"/>
        <w:rPr>
          <w:rFonts w:hint="eastAsia" w:ascii="Times New Roman" w:hAnsi="Times New Roman" w:eastAsia="方正小标宋_GBK" w:cs="Times New Roman"/>
          <w:color w:val="000000"/>
          <w:sz w:val="44"/>
          <w:szCs w:val="44"/>
        </w:rPr>
      </w:pPr>
    </w:p>
    <w:p w14:paraId="38D1485E">
      <w:pPr>
        <w:keepNext w:val="0"/>
        <w:keepLines w:val="0"/>
        <w:pageBreakBefore w:val="0"/>
        <w:widowControl w:val="0"/>
        <w:kinsoku/>
        <w:wordWrap/>
        <w:overflowPunct/>
        <w:topLinePunct w:val="0"/>
        <w:autoSpaceDE/>
        <w:autoSpaceDN/>
        <w:bidi w:val="0"/>
        <w:adjustRightInd/>
        <w:snapToGrid/>
        <w:spacing w:beforeAutospacing="0" w:afterAutospacing="0" w:line="590" w:lineRule="exact"/>
        <w:jc w:val="center"/>
        <w:textAlignment w:val="auto"/>
        <w:rPr>
          <w:rFonts w:hint="eastAsia" w:ascii="Times New Roman" w:hAnsi="Times New Roman" w:eastAsia="方正小标宋_GBK" w:cs="Times New Roman"/>
          <w:color w:val="000000"/>
          <w:sz w:val="44"/>
          <w:szCs w:val="44"/>
        </w:rPr>
      </w:pPr>
    </w:p>
    <w:p w14:paraId="56555D1C">
      <w:pPr>
        <w:pStyle w:val="2"/>
        <w:keepNext w:val="0"/>
        <w:keepLines w:val="0"/>
        <w:pageBreakBefore w:val="0"/>
        <w:widowControl w:val="0"/>
        <w:kinsoku/>
        <w:overflowPunct/>
        <w:topLinePunct w:val="0"/>
        <w:autoSpaceDN/>
        <w:bidi w:val="0"/>
        <w:adjustRightInd/>
        <w:snapToGrid/>
        <w:spacing w:line="590" w:lineRule="exact"/>
        <w:ind w:left="0" w:leftChars="0" w:firstLine="0" w:firstLineChars="0"/>
        <w:jc w:val="center"/>
        <w:rPr>
          <w:rFonts w:hint="eastAsia" w:ascii="Times New Roman" w:hAnsi="Times New Roman" w:eastAsia="方正小标宋_GBK" w:cs="Times New Roman"/>
          <w:color w:val="000000"/>
          <w:kern w:val="2"/>
          <w:sz w:val="44"/>
          <w:szCs w:val="44"/>
          <w:lang w:val="en-US" w:eastAsia="zh-CN" w:bidi="ar-SA"/>
        </w:rPr>
      </w:pPr>
      <w:r>
        <w:rPr>
          <w:rFonts w:hint="eastAsia" w:ascii="Times New Roman" w:hAnsi="Times New Roman" w:eastAsia="方正小标宋_GBK" w:cs="Times New Roman"/>
          <w:color w:val="000000"/>
          <w:kern w:val="2"/>
          <w:sz w:val="44"/>
          <w:szCs w:val="44"/>
          <w:lang w:val="en-US" w:eastAsia="zh-CN" w:bidi="ar-SA"/>
        </w:rPr>
        <w:t>淮上区人民政府办公室</w:t>
      </w:r>
    </w:p>
    <w:p w14:paraId="5053F60B">
      <w:pPr>
        <w:keepNext w:val="0"/>
        <w:keepLines w:val="0"/>
        <w:pageBreakBefore w:val="0"/>
        <w:widowControl w:val="0"/>
        <w:kinsoku/>
        <w:wordWrap/>
        <w:overflowPunct/>
        <w:topLinePunct w:val="0"/>
        <w:autoSpaceDE/>
        <w:autoSpaceDN/>
        <w:bidi w:val="0"/>
        <w:adjustRightInd/>
        <w:snapToGrid/>
        <w:spacing w:beforeAutospacing="0" w:afterAutospacing="0" w:line="590" w:lineRule="exact"/>
        <w:jc w:val="center"/>
        <w:textAlignment w:val="auto"/>
        <w:rPr>
          <w:rFonts w:hint="eastAsia"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rPr>
        <w:t>关于加强行政机关负责人行政诉讼</w:t>
      </w:r>
    </w:p>
    <w:p w14:paraId="30B582AD">
      <w:pPr>
        <w:keepNext w:val="0"/>
        <w:keepLines w:val="0"/>
        <w:pageBreakBefore w:val="0"/>
        <w:widowControl w:val="0"/>
        <w:kinsoku/>
        <w:wordWrap/>
        <w:overflowPunct/>
        <w:topLinePunct w:val="0"/>
        <w:autoSpaceDE/>
        <w:autoSpaceDN/>
        <w:bidi w:val="0"/>
        <w:adjustRightInd/>
        <w:snapToGrid/>
        <w:spacing w:beforeAutospacing="0" w:afterAutospacing="0" w:line="590" w:lineRule="exact"/>
        <w:jc w:val="center"/>
        <w:textAlignment w:val="auto"/>
        <w:rPr>
          <w:rFonts w:hint="eastAsia"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rPr>
        <w:t>出庭应诉工作的通知</w:t>
      </w:r>
      <w:bookmarkStart w:id="0" w:name="_GoBack"/>
      <w:bookmarkEnd w:id="0"/>
    </w:p>
    <w:p w14:paraId="5A544166">
      <w:pPr>
        <w:keepNext w:val="0"/>
        <w:keepLines w:val="0"/>
        <w:pageBreakBefore w:val="0"/>
        <w:widowControl w:val="0"/>
        <w:kinsoku/>
        <w:wordWrap/>
        <w:overflowPunct/>
        <w:topLinePunct w:val="0"/>
        <w:autoSpaceDE/>
        <w:autoSpaceDN/>
        <w:bidi w:val="0"/>
        <w:adjustRightInd/>
        <w:snapToGrid/>
        <w:spacing w:beforeAutospacing="0" w:afterAutospacing="0" w:line="590"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淮政办秘〔</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15</w:t>
      </w:r>
      <w:r>
        <w:rPr>
          <w:rFonts w:hint="eastAsia" w:ascii="方正仿宋_GBK" w:hAnsi="方正仿宋_GBK" w:eastAsia="方正仿宋_GBK" w:cs="方正仿宋_GBK"/>
          <w:sz w:val="32"/>
          <w:szCs w:val="32"/>
        </w:rPr>
        <w:t>号</w:t>
      </w:r>
    </w:p>
    <w:p w14:paraId="4880ACDF">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p>
    <w:p w14:paraId="332C8EF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各镇人民政府、社区，区政府各部门和单位：</w:t>
      </w:r>
    </w:p>
    <w:p w14:paraId="6B358145">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为落实国务院、省政府、市政府关于行政机关负责人出庭应诉工作要求，加强、规范我区行政机关负责人出庭应诉工作，依据《蚌埠市人民政府办公室关于加强行政机关负责人行政诉讼出庭应诉工作的通知》（蚌政办秘〔2019〕9号），现就相关问题通知如下:</w:t>
      </w:r>
    </w:p>
    <w:p w14:paraId="191AF28C">
      <w:pPr>
        <w:keepNext w:val="0"/>
        <w:keepLines w:val="0"/>
        <w:pageBreakBefore w:val="0"/>
        <w:widowControl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一、高度重视行政机关负责人出庭应诉工作</w:t>
      </w:r>
    </w:p>
    <w:p w14:paraId="6921D573">
      <w:pPr>
        <w:keepNext w:val="0"/>
        <w:keepLines w:val="0"/>
        <w:pageBreakBefore w:val="0"/>
        <w:widowControl w:val="0"/>
        <w:numPr>
          <w:ilvl w:val="0"/>
          <w:numId w:val="0"/>
        </w:numPr>
        <w:kinsoku/>
        <w:wordWrap/>
        <w:overflowPunct/>
        <w:topLinePunct w:val="0"/>
        <w:autoSpaceDE w:val="0"/>
        <w:autoSpaceDN/>
        <w:bidi w:val="0"/>
        <w:adjustRightInd/>
        <w:snapToGrid/>
        <w:spacing w:line="590" w:lineRule="exact"/>
        <w:ind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要切实增强对行政机关负责人出庭应诉工作重要性的认识，加强学习《国务院办公厅关于加强和改进行政应诉工作的意见》（国办发〔2016〕54号）和《安徽省人民政府办公厅关于加强和改进行政应诉工作的实施意见》（皖政办〔2016〕73号）、《安徽省人民政府办公厅关于印发安徽省行政机关负责人行政诉讼出庭应诉工作规定的通知》（皖政办〔2018〕50号），全面领会各项具体规定并认真落实，把行政机关负责人出庭应诉工作作为推进本单位依法行政工作、有效化解行政争议的一项重要措施来抓。</w:t>
      </w:r>
    </w:p>
    <w:p w14:paraId="22F1418B">
      <w:pPr>
        <w:keepNext w:val="0"/>
        <w:keepLines w:val="0"/>
        <w:pageBreakBefore w:val="0"/>
        <w:widowControl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二、认真落实行政机关负责人出庭应诉工作要求</w:t>
      </w:r>
    </w:p>
    <w:p w14:paraId="29F15B50">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（一）建立、完善本机关负责人出庭应诉制度、机制。</w:t>
      </w:r>
    </w:p>
    <w:p w14:paraId="0CFB903A">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细化行政机关负责人出庭工作流程，加强与法院工作衔接，为行政机关负责人出庭应诉提供制度保障。</w:t>
      </w:r>
    </w:p>
    <w:p w14:paraId="3FB24C75">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（二）全面履行行政机关负责人出庭应诉职责。</w:t>
      </w:r>
    </w:p>
    <w:p w14:paraId="47375F80">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正职负责人应当带头出庭应诉；正职负责人不能出庭应诉的，由分管被诉行政行为业务的副职负责人或其他参与分管负责人出庭应诉。出庭应诉的行政机关负责人应当认真研究案情、熟悉案件基本情况和相关法律法规，按时出庭参加庭审，遵守法庭纪律，配合人民法院组织的调解工作，积极参与行政纠纷实质性化解工作。</w:t>
      </w:r>
    </w:p>
    <w:p w14:paraId="796FFC02">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（三）落实行政机关负责人出庭应诉备案工作。</w:t>
      </w:r>
    </w:p>
    <w:p w14:paraId="42F062EF">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行政机关负责人出庭应诉的案件，行政机关应自收到人民法院裁判文书之日起30日内，将裁判文书和出庭应诉情况报告提交本级政府负责法制工作的部门备案。出庭应诉情况报告应当包括案件的基本案情、行政机关负责人出庭应诉情况、人民法院判决结果、司法建议落实情况、有关工作建议、整改落实措施等内容。</w:t>
      </w:r>
    </w:p>
    <w:p w14:paraId="747CE9DC">
      <w:pPr>
        <w:keepNext w:val="0"/>
        <w:keepLines w:val="0"/>
        <w:pageBreakBefore w:val="0"/>
        <w:widowControl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三、加强行政机关负责人出庭应诉监督考核工作</w:t>
      </w:r>
    </w:p>
    <w:p w14:paraId="08D9A574">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建立行政机关负责人出庭应诉情况通报制度。</w:t>
      </w:r>
      <w:r>
        <w:rPr>
          <w:rFonts w:hint="eastAsia" w:ascii="Times New Roman" w:hAnsi="Times New Roman" w:eastAsia="方正仿宋_GBK" w:cs="Times New Roman"/>
          <w:kern w:val="0"/>
          <w:sz w:val="32"/>
          <w:szCs w:val="32"/>
          <w:shd w:val="clear" w:color="auto" w:fill="FFFFFF"/>
          <w:lang w:val="en-US" w:eastAsia="zh-CN" w:bidi="ar-SA"/>
        </w:rPr>
        <w:t>区政府负责法制工作的部门负责全区行政机关负责人出庭应诉情况通报。行政机关负责人出庭应诉情况纳入依法行政工作考核，对于行政机关负责人未按规定出庭应诉或未按时进行负责人出庭应诉备案的，将在依法行政工作考核中扣减相应分值。</w:t>
      </w:r>
    </w:p>
    <w:p w14:paraId="266BC314">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p>
    <w:p w14:paraId="69FBB500">
      <w:pPr>
        <w:keepNext w:val="0"/>
        <w:keepLines w:val="0"/>
        <w:pageBreakBefore w:val="0"/>
        <w:widowControl w:val="0"/>
        <w:kinsoku/>
        <w:wordWrap w:val="0"/>
        <w:overflowPunct/>
        <w:topLinePunct w:val="0"/>
        <w:autoSpaceDE w:val="0"/>
        <w:autoSpaceDN/>
        <w:bidi w:val="0"/>
        <w:adjustRightInd/>
        <w:snapToGrid/>
        <w:spacing w:line="590" w:lineRule="exact"/>
        <w:ind w:right="420" w:rightChars="200"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淮上区人民政府办公室</w:t>
      </w:r>
    </w:p>
    <w:p w14:paraId="07E79A74">
      <w:pPr>
        <w:keepNext w:val="0"/>
        <w:keepLines w:val="0"/>
        <w:pageBreakBefore w:val="0"/>
        <w:widowControl w:val="0"/>
        <w:kinsoku/>
        <w:wordWrap w:val="0"/>
        <w:overflowPunct/>
        <w:topLinePunct w:val="0"/>
        <w:autoSpaceDE w:val="0"/>
        <w:autoSpaceDN/>
        <w:bidi w:val="0"/>
        <w:adjustRightInd/>
        <w:snapToGrid/>
        <w:spacing w:line="590" w:lineRule="exact"/>
        <w:ind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 xml:space="preserve">2019年6月19日     </w:t>
      </w:r>
    </w:p>
    <w:p w14:paraId="06AFCAEA">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14:paraId="2749AAB3">
      <w:pPr>
        <w:keepNext w:val="0"/>
        <w:keepLines w:val="0"/>
        <w:pageBreakBefore w:val="0"/>
        <w:widowControl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1" w:fontKey="{97B877A7-7A76-44BD-AA69-8BB5A6D07E15}"/>
  </w:font>
  <w:font w:name="方正仿宋_GBK">
    <w:panose1 w:val="03000509000000000000"/>
    <w:charset w:val="86"/>
    <w:family w:val="auto"/>
    <w:pitch w:val="default"/>
    <w:sig w:usb0="00000001" w:usb1="080E0000" w:usb2="00000000" w:usb3="00000000" w:csb0="00040000" w:csb1="00000000"/>
    <w:embedRegular r:id="rId2" w:fontKey="{C6210E95-26CB-44A6-9687-B79AF78E3CB6}"/>
  </w:font>
  <w:font w:name="方正黑体_GBK">
    <w:panose1 w:val="03000509000000000000"/>
    <w:charset w:val="86"/>
    <w:family w:val="auto"/>
    <w:pitch w:val="default"/>
    <w:sig w:usb0="00000001" w:usb1="080E0000" w:usb2="00000000" w:usb3="00000000" w:csb0="00040000" w:csb1="00000000"/>
    <w:embedRegular r:id="rId3" w:fontKey="{E1568DFD-4FA0-48AE-B8A5-F0A3117AB4A8}"/>
  </w:font>
  <w:font w:name="方正楷体_GBK">
    <w:panose1 w:val="03000509000000000000"/>
    <w:charset w:val="86"/>
    <w:family w:val="auto"/>
    <w:pitch w:val="default"/>
    <w:sig w:usb0="00000001" w:usb1="080E0000" w:usb2="00000000" w:usb3="00000000" w:csb0="00040000" w:csb1="00000000"/>
    <w:embedRegular r:id="rId4" w:fontKey="{DA4C4F83-760C-4724-8ACA-406AB8F15E4F}"/>
  </w:font>
  <w:font w:name="仿宋">
    <w:panose1 w:val="02010609060101010101"/>
    <w:charset w:val="86"/>
    <w:family w:val="modern"/>
    <w:pitch w:val="default"/>
    <w:sig w:usb0="800002BF" w:usb1="38CF7CFA" w:usb2="00000016" w:usb3="00000000" w:csb0="00040001" w:csb1="00000000"/>
    <w:embedRegular r:id="rId5" w:fontKey="{CBB3D708-E9AE-4AF3-B5BF-942F9CAEEE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A3E40">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99456">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6199456">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63DB56A1">
    <w:pPr>
      <w:pStyle w:val="4"/>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7D3CBE0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781CD">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678FD17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w:t>
    </w:r>
    <w:r>
      <w:rPr>
        <w:rFonts w:hint="eastAsia" w:ascii="宋体" w:hAnsi="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p w14:paraId="33A5A456">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YTIyMDZhZmIyOGE1MjRjZWQ1ZTQ1MGNlY2M5NDMifQ=="/>
  </w:docVars>
  <w:rsids>
    <w:rsidRoot w:val="48706403"/>
    <w:rsid w:val="040D067F"/>
    <w:rsid w:val="06E91326"/>
    <w:rsid w:val="115A37BD"/>
    <w:rsid w:val="445B7670"/>
    <w:rsid w:val="48706403"/>
    <w:rsid w:val="4D814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TextIndent2"/>
    <w:basedOn w:val="1"/>
    <w:qFormat/>
    <w:uiPriority w:val="0"/>
    <w:pPr>
      <w:spacing w:before="100" w:beforeAutospacing="1" w:after="120" w:line="480" w:lineRule="auto"/>
      <w:ind w:left="420" w:leftChars="200" w:firstLine="640" w:firstLineChars="200"/>
      <w:textAlignment w:val="baseline"/>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bCs/>
    </w:rPr>
  </w:style>
  <w:style w:type="paragraph" w:customStyle="1" w:styleId="9">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1002</Words>
  <Characters>1026</Characters>
  <Lines>0</Lines>
  <Paragraphs>0</Paragraphs>
  <TotalTime>2</TotalTime>
  <ScaleCrop>false</ScaleCrop>
  <LinksUpToDate>false</LinksUpToDate>
  <CharactersWithSpaces>1031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2022-11-29T08:07:00Z</dcterms:created>
  <dc:creator>王小邪_</dc:creator>
  <cp:lastModifiedBy>喵喵</cp:lastModifiedBy>
  <dcterms:modified xsi:type="dcterms:W3CDTF">2024-12-06T01:07:16Z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7ECCA7ACDEB742F999F9827DE6056E69_13</vt:lpwstr>
  </property>
</Properties>
</file>